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B2" w:rsidRPr="00AB57B2" w:rsidRDefault="00AB57B2" w:rsidP="00AB57B2">
      <w:pPr>
        <w:pStyle w:val="1"/>
        <w:spacing w:before="0" w:beforeAutospacing="0" w:after="300" w:afterAutospacing="0"/>
        <w:ind w:firstLine="709"/>
        <w:contextualSpacing/>
        <w:jc w:val="both"/>
        <w:rPr>
          <w:bCs w:val="0"/>
          <w:color w:val="000000" w:themeColor="text1"/>
          <w:sz w:val="28"/>
          <w:szCs w:val="28"/>
        </w:rPr>
      </w:pPr>
      <w:r w:rsidRPr="00AB57B2">
        <w:rPr>
          <w:bCs w:val="0"/>
          <w:color w:val="000000" w:themeColor="text1"/>
          <w:sz w:val="28"/>
          <w:szCs w:val="28"/>
        </w:rPr>
        <w:t>Электронный документооборот – это удобно и практично</w:t>
      </w:r>
    </w:p>
    <w:p w:rsid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Межрайонная ИФНС России № 14 по Свердловской области информирует, что н</w:t>
      </w:r>
      <w:r w:rsidRPr="00AB57B2">
        <w:rPr>
          <w:color w:val="000000" w:themeColor="text1"/>
          <w:sz w:val="28"/>
          <w:szCs w:val="28"/>
        </w:rPr>
        <w:t xml:space="preserve">алогоплательщики, перешедшие на </w:t>
      </w:r>
      <w:r>
        <w:rPr>
          <w:color w:val="000000" w:themeColor="text1"/>
          <w:sz w:val="28"/>
          <w:szCs w:val="28"/>
        </w:rPr>
        <w:t>электронный документооборот (ЭДО)</w:t>
      </w:r>
      <w:r w:rsidRPr="00AB57B2">
        <w:rPr>
          <w:color w:val="000000" w:themeColor="text1"/>
          <w:sz w:val="28"/>
          <w:szCs w:val="28"/>
        </w:rPr>
        <w:t xml:space="preserve">, отмечают удобство, практичность, эффективность и оправданность электронного взаимодействия с налоговым органом. 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>Представлять отчетность в налоговый орган в электронной форме можно по телекоммуникационным каналам связи (</w:t>
      </w:r>
      <w:r w:rsidRPr="00AB57B2">
        <w:rPr>
          <w:color w:val="000000" w:themeColor="text1"/>
          <w:sz w:val="28"/>
          <w:szCs w:val="28"/>
        </w:rPr>
        <w:t>ТКС) через</w:t>
      </w:r>
      <w:r w:rsidRPr="00AB57B2">
        <w:rPr>
          <w:color w:val="000000" w:themeColor="text1"/>
          <w:sz w:val="28"/>
          <w:szCs w:val="28"/>
        </w:rPr>
        <w:t xml:space="preserve"> оператора ЭДО.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>Преимущества данного способа представления: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>- экономия времени, так как нет необходимости лично приходить в налоговые органы и ожидать приема в очереди;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>- сокращение количества ошибок в отчетности, так как отчетность формируется в утвержденных форматах с использованием средств выходного контроля, посредством которого осуществляется автоматическая проверка правильности заполнения документа;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>- оперативность обновления форматов отчетности, так как программы операторов ЭДО позволяют оперативно обновлять форматы представления в случае их обновления или изменения;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 xml:space="preserve">- гарантия подтверждения доставки документа, а </w:t>
      </w:r>
      <w:r w:rsidRPr="00AB57B2">
        <w:rPr>
          <w:color w:val="000000" w:themeColor="text1"/>
          <w:sz w:val="28"/>
          <w:szCs w:val="28"/>
        </w:rPr>
        <w:t>также</w:t>
      </w:r>
      <w:r w:rsidRPr="00AB57B2">
        <w:rPr>
          <w:color w:val="000000" w:themeColor="text1"/>
          <w:sz w:val="28"/>
          <w:szCs w:val="28"/>
        </w:rPr>
        <w:t xml:space="preserve"> в оперативном порядке увидеть результат приема документа;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>- защита попадания документов в чужие руки. Отсутствует возможность просмотреть или внести изменения в документацию непричастными лицами;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 xml:space="preserve">- возможность оперативного получения данных от налогового органа (получение справок о состоянии </w:t>
      </w:r>
      <w:r w:rsidRPr="00AB57B2">
        <w:rPr>
          <w:color w:val="000000" w:themeColor="text1"/>
          <w:sz w:val="28"/>
          <w:szCs w:val="28"/>
        </w:rPr>
        <w:t>счета ЕНС</w:t>
      </w:r>
      <w:r w:rsidRPr="00AB57B2">
        <w:rPr>
          <w:color w:val="000000" w:themeColor="text1"/>
          <w:sz w:val="28"/>
          <w:szCs w:val="28"/>
        </w:rPr>
        <w:t xml:space="preserve">, перечня представленной отчетности, актуальные разъяснения ФНС России </w:t>
      </w:r>
      <w:r>
        <w:rPr>
          <w:color w:val="000000" w:themeColor="text1"/>
          <w:sz w:val="28"/>
          <w:szCs w:val="28"/>
        </w:rPr>
        <w:t>по налоговому законодательству).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>Информация об операторах электронного документооборота, оказывающих услуги по обмену документами в электронной форме по телекоммуникационным каналам связи с использованием квалифицированных сертификатов ключей проверки электронной подписи, размещена на сайте </w:t>
      </w:r>
      <w:hyperlink r:id="rId4" w:history="1">
        <w:r w:rsidRPr="00AB57B2">
          <w:rPr>
            <w:rStyle w:val="a3"/>
            <w:rFonts w:eastAsiaTheme="majorEastAsia"/>
            <w:color w:val="000000" w:themeColor="text1"/>
            <w:sz w:val="28"/>
            <w:szCs w:val="28"/>
          </w:rPr>
          <w:t>nalog.gov.ru</w:t>
        </w:r>
      </w:hyperlink>
      <w:r w:rsidRPr="00AB57B2">
        <w:rPr>
          <w:color w:val="000000" w:themeColor="text1"/>
          <w:sz w:val="28"/>
          <w:szCs w:val="28"/>
        </w:rPr>
        <w:t> в разделе: Главная - </w:t>
      </w:r>
      <w:hyperlink r:id="rId5" w:history="1">
        <w:r w:rsidRPr="00AB57B2">
          <w:rPr>
            <w:rStyle w:val="a3"/>
            <w:rFonts w:eastAsiaTheme="majorEastAsia"/>
            <w:color w:val="000000" w:themeColor="text1"/>
            <w:sz w:val="28"/>
            <w:szCs w:val="28"/>
          </w:rPr>
          <w:t>Иные функции ФНС России</w:t>
        </w:r>
      </w:hyperlink>
      <w:r w:rsidRPr="00AB57B2">
        <w:rPr>
          <w:color w:val="000000" w:themeColor="text1"/>
          <w:sz w:val="28"/>
          <w:szCs w:val="28"/>
        </w:rPr>
        <w:t> – </w:t>
      </w:r>
      <w:hyperlink r:id="rId6" w:history="1">
        <w:r w:rsidRPr="00AB57B2">
          <w:rPr>
            <w:rStyle w:val="a3"/>
            <w:rFonts w:eastAsiaTheme="majorEastAsia"/>
            <w:color w:val="000000" w:themeColor="text1"/>
            <w:sz w:val="28"/>
            <w:szCs w:val="28"/>
          </w:rPr>
          <w:t>Электронный документооборот</w:t>
        </w:r>
      </w:hyperlink>
      <w:r w:rsidRPr="00AB57B2">
        <w:rPr>
          <w:color w:val="000000" w:themeColor="text1"/>
          <w:sz w:val="28"/>
          <w:szCs w:val="28"/>
        </w:rPr>
        <w:t> - </w:t>
      </w:r>
      <w:hyperlink r:id="rId7" w:history="1">
        <w:r w:rsidRPr="00AB57B2">
          <w:rPr>
            <w:rStyle w:val="a3"/>
            <w:rFonts w:eastAsiaTheme="majorEastAsia"/>
            <w:color w:val="000000" w:themeColor="text1"/>
            <w:sz w:val="28"/>
            <w:szCs w:val="28"/>
          </w:rPr>
          <w:t>Выбор оператора электронного документооборота</w:t>
        </w:r>
      </w:hyperlink>
      <w:r w:rsidRPr="00AB57B2">
        <w:rPr>
          <w:color w:val="000000" w:themeColor="text1"/>
          <w:sz w:val="28"/>
          <w:szCs w:val="28"/>
        </w:rPr>
        <w:t>.</w:t>
      </w:r>
    </w:p>
    <w:p w:rsidR="00AB57B2" w:rsidRPr="00AB57B2" w:rsidRDefault="00AB57B2" w:rsidP="00AB57B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B57B2">
        <w:rPr>
          <w:color w:val="000000" w:themeColor="text1"/>
          <w:sz w:val="28"/>
          <w:szCs w:val="28"/>
        </w:rPr>
        <w:t xml:space="preserve">Кроме того, Федеральная налоговая служба проводит пилотный проект по эксплуатации программного обеспечения по представлению налоговой и бухгалтерской отчетности в электронной форме через Интернет-сайт ФНС России без участия оператора ЭДО. В данном случае </w:t>
      </w:r>
      <w:r w:rsidRPr="00AB57B2">
        <w:rPr>
          <w:color w:val="000000" w:themeColor="text1"/>
          <w:sz w:val="28"/>
          <w:szCs w:val="28"/>
        </w:rPr>
        <w:t>отчетность представляется</w:t>
      </w:r>
      <w:r w:rsidRPr="00AB57B2">
        <w:rPr>
          <w:color w:val="000000" w:themeColor="text1"/>
          <w:sz w:val="28"/>
          <w:szCs w:val="28"/>
        </w:rPr>
        <w:t xml:space="preserve"> через сервис </w:t>
      </w:r>
      <w:hyperlink r:id="rId8" w:history="1">
        <w:r w:rsidRPr="00AB57B2">
          <w:rPr>
            <w:rStyle w:val="a3"/>
            <w:rFonts w:eastAsiaTheme="majorEastAsia"/>
            <w:color w:val="000000" w:themeColor="text1"/>
            <w:sz w:val="28"/>
            <w:szCs w:val="28"/>
          </w:rPr>
          <w:t>«Представление налоговой и бухгалтерской отчетности»</w:t>
        </w:r>
      </w:hyperlink>
      <w:r w:rsidRPr="00AB57B2">
        <w:rPr>
          <w:color w:val="000000" w:themeColor="text1"/>
          <w:sz w:val="28"/>
          <w:szCs w:val="28"/>
        </w:rPr>
        <w:t> на официальном сайте ФНС России </w:t>
      </w:r>
      <w:hyperlink r:id="rId9" w:history="1">
        <w:r w:rsidRPr="00AB57B2">
          <w:rPr>
            <w:rStyle w:val="a3"/>
            <w:rFonts w:eastAsiaTheme="majorEastAsia"/>
            <w:color w:val="000000" w:themeColor="text1"/>
            <w:sz w:val="28"/>
            <w:szCs w:val="28"/>
          </w:rPr>
          <w:t>nalog.gov.ru</w:t>
        </w:r>
      </w:hyperlink>
      <w:r w:rsidRPr="00AB57B2">
        <w:rPr>
          <w:color w:val="000000" w:themeColor="text1"/>
          <w:sz w:val="28"/>
          <w:szCs w:val="28"/>
        </w:rPr>
        <w:t>. Налогоплательщикам предоставляется возможность бесплатно представлять налоговую и бухгалтерскую отчетность в электронной форме, кроме налоговой декларации по налогу на добавленную стоимость.</w:t>
      </w:r>
    </w:p>
    <w:p w:rsidR="00851E34" w:rsidRPr="00AB57B2" w:rsidRDefault="00AB57B2" w:rsidP="00AB57B2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Рекомендуем</w:t>
      </w:r>
      <w:r w:rsidRPr="00AB57B2">
        <w:rPr>
          <w:color w:val="000000" w:themeColor="text1"/>
          <w:sz w:val="28"/>
          <w:szCs w:val="28"/>
        </w:rPr>
        <w:t xml:space="preserve"> перейти на электронный документооборот, поскольку это снижает количество отказов налогового органа в приеме документов, экономит время и уменьшает </w:t>
      </w:r>
      <w:r>
        <w:rPr>
          <w:color w:val="000000" w:themeColor="text1"/>
          <w:sz w:val="28"/>
          <w:szCs w:val="28"/>
        </w:rPr>
        <w:t>трудозатраты налогоплательщиков.</w:t>
      </w:r>
      <w:bookmarkStart w:id="0" w:name="_GoBack"/>
      <w:bookmarkEnd w:id="0"/>
    </w:p>
    <w:sectPr w:rsidR="00851E34" w:rsidRPr="00AB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80"/>
    <w:rsid w:val="00851E34"/>
    <w:rsid w:val="00AB57B2"/>
    <w:rsid w:val="00B1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1AFD40-C9B7-4DEF-BCC7-0D2B3ED0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B2"/>
  </w:style>
  <w:style w:type="paragraph" w:styleId="1">
    <w:name w:val="heading 1"/>
    <w:basedOn w:val="a"/>
    <w:link w:val="10"/>
    <w:uiPriority w:val="9"/>
    <w:qFormat/>
    <w:rsid w:val="00AB5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B57B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B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46/service/pred_e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46/oe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46/related_activities/el_do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46/related_activiti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log.gov.ru/rn46/" TargetMode="External"/><Relationship Id="rId9" Type="http://schemas.openxmlformats.org/officeDocument/2006/relationships/hyperlink" Target="https://www.nalog.gov.ru/rn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Леонидовна</dc:creator>
  <cp:keywords/>
  <dc:description/>
  <cp:lastModifiedBy>Козлова Оксана Леонидовна</cp:lastModifiedBy>
  <cp:revision>2</cp:revision>
  <dcterms:created xsi:type="dcterms:W3CDTF">2023-12-19T10:08:00Z</dcterms:created>
  <dcterms:modified xsi:type="dcterms:W3CDTF">2023-12-19T10:14:00Z</dcterms:modified>
</cp:coreProperties>
</file>